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17F" w:rsidRPr="00EA317F" w:rsidRDefault="00EA317F" w:rsidP="00EA317F">
      <w:pPr>
        <w:shd w:val="clear" w:color="auto" w:fill="FFFFFF"/>
        <w:spacing w:after="0" w:line="240" w:lineRule="auto"/>
        <w:jc w:val="center"/>
        <w:outlineLvl w:val="0"/>
        <w:rPr>
          <w:rFonts w:ascii="Times New Roman" w:eastAsia="Times New Roman" w:hAnsi="Times New Roman" w:cs="Times New Roman"/>
          <w:b/>
          <w:bCs/>
          <w:kern w:val="36"/>
          <w:sz w:val="24"/>
          <w:szCs w:val="24"/>
          <w:lang w:eastAsia="ru-RU"/>
        </w:rPr>
      </w:pPr>
      <w:r w:rsidRPr="00EA317F">
        <w:rPr>
          <w:rFonts w:ascii="Times New Roman" w:eastAsia="Times New Roman" w:hAnsi="Times New Roman" w:cs="Times New Roman"/>
          <w:b/>
          <w:bCs/>
          <w:kern w:val="36"/>
          <w:sz w:val="24"/>
          <w:szCs w:val="24"/>
          <w:lang w:eastAsia="ru-RU"/>
        </w:rPr>
        <w:t>Памятка по формулировке СМАРТ целей и задач на уроках</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Памятка по формулировке  целей и задач урока.</w:t>
      </w:r>
    </w:p>
    <w:tbl>
      <w:tblPr>
        <w:tblW w:w="5812" w:type="dxa"/>
        <w:tblCellMar>
          <w:top w:w="15" w:type="dxa"/>
          <w:left w:w="15" w:type="dxa"/>
          <w:bottom w:w="15" w:type="dxa"/>
          <w:right w:w="15" w:type="dxa"/>
        </w:tblCellMar>
        <w:tblLook w:val="04A0"/>
      </w:tblPr>
      <w:tblGrid>
        <w:gridCol w:w="5812"/>
      </w:tblGrid>
      <w:tr w:rsidR="00EA317F" w:rsidRPr="00EA317F" w:rsidTr="00EA317F">
        <w:trPr>
          <w:trHeight w:val="272"/>
        </w:trPr>
        <w:tc>
          <w:tcPr>
            <w:tcW w:w="5812"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Педагогический дизайн</w:t>
            </w:r>
          </w:p>
        </w:tc>
      </w:tr>
      <w:tr w:rsidR="00EA317F" w:rsidRPr="00EA317F" w:rsidTr="00EA317F">
        <w:trPr>
          <w:trHeight w:val="175"/>
        </w:trPr>
        <w:tc>
          <w:tcPr>
            <w:tcW w:w="5812"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формулировка заданий</w:t>
            </w:r>
            <w:r>
              <w:rPr>
                <w:rFonts w:ascii="Times New Roman" w:eastAsia="Times New Roman" w:hAnsi="Times New Roman" w:cs="Times New Roman"/>
                <w:sz w:val="24"/>
                <w:szCs w:val="24"/>
                <w:lang w:eastAsia="ru-RU"/>
              </w:rPr>
              <w:t xml:space="preserve"> </w:t>
            </w:r>
            <w:r w:rsidRPr="00EA317F">
              <w:rPr>
                <w:rFonts w:ascii="Times New Roman" w:eastAsia="Times New Roman" w:hAnsi="Times New Roman" w:cs="Times New Roman"/>
                <w:sz w:val="24"/>
                <w:szCs w:val="24"/>
                <w:lang w:eastAsia="ru-RU"/>
              </w:rPr>
              <w:t> инструкций</w:t>
            </w:r>
          </w:p>
        </w:tc>
      </w:tr>
    </w:tbl>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Способы постановки целей в образовании</w:t>
      </w:r>
      <w:r w:rsidRPr="00EA317F">
        <w:rPr>
          <w:rFonts w:ascii="Times New Roman" w:eastAsia="Times New Roman" w:hAnsi="Times New Roman" w:cs="Times New Roman"/>
          <w:sz w:val="24"/>
          <w:szCs w:val="24"/>
          <w:lang w:eastAsia="ru-RU"/>
        </w:rPr>
        <w:t> .</w:t>
      </w:r>
    </w:p>
    <w:tbl>
      <w:tblPr>
        <w:tblW w:w="5529" w:type="dxa"/>
        <w:tblCellMar>
          <w:top w:w="15" w:type="dxa"/>
          <w:left w:w="15" w:type="dxa"/>
          <w:bottom w:w="15" w:type="dxa"/>
          <w:right w:w="15" w:type="dxa"/>
        </w:tblCellMar>
        <w:tblLook w:val="04A0"/>
      </w:tblPr>
      <w:tblGrid>
        <w:gridCol w:w="5529"/>
      </w:tblGrid>
      <w:tr w:rsidR="00EA317F" w:rsidRPr="00EA317F" w:rsidTr="00EA317F">
        <w:trPr>
          <w:trHeight w:val="177"/>
        </w:trPr>
        <w:tc>
          <w:tcPr>
            <w:tcW w:w="5529"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Таксономия Блума</w:t>
            </w:r>
          </w:p>
        </w:tc>
      </w:tr>
      <w:tr w:rsidR="00EA317F" w:rsidRPr="00EA317F" w:rsidTr="00EA317F">
        <w:trPr>
          <w:trHeight w:val="74"/>
        </w:trPr>
        <w:tc>
          <w:tcPr>
            <w:tcW w:w="5529"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цели урока для развития разных уровней мышления</w:t>
            </w:r>
          </w:p>
        </w:tc>
      </w:tr>
    </w:tbl>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tbl>
      <w:tblPr>
        <w:tblW w:w="3926" w:type="dxa"/>
        <w:tblCellMar>
          <w:top w:w="15" w:type="dxa"/>
          <w:left w:w="15" w:type="dxa"/>
          <w:bottom w:w="15" w:type="dxa"/>
          <w:right w:w="15" w:type="dxa"/>
        </w:tblCellMar>
        <w:tblLook w:val="04A0"/>
      </w:tblPr>
      <w:tblGrid>
        <w:gridCol w:w="3926"/>
      </w:tblGrid>
      <w:tr w:rsidR="00EA317F" w:rsidRPr="00EA317F" w:rsidTr="00EA317F">
        <w:tc>
          <w:tcPr>
            <w:tcW w:w="3926"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SMART</w:t>
            </w:r>
          </w:p>
        </w:tc>
      </w:tr>
      <w:tr w:rsidR="00EA317F" w:rsidRPr="00EA317F" w:rsidTr="00EA317F">
        <w:trPr>
          <w:trHeight w:val="530"/>
        </w:trPr>
        <w:tc>
          <w:tcPr>
            <w:tcW w:w="3926"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проекты</w:t>
            </w:r>
          </w:p>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бизнес-планы</w:t>
            </w:r>
          </w:p>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программы</w:t>
            </w:r>
          </w:p>
        </w:tc>
      </w:tr>
    </w:tbl>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r w:rsidRPr="00EA317F">
        <w:rPr>
          <w:rFonts w:ascii="Times New Roman" w:eastAsia="Times New Roman" w:hAnsi="Times New Roman" w:cs="Times New Roman"/>
          <w:b/>
          <w:bCs/>
          <w:sz w:val="24"/>
          <w:szCs w:val="24"/>
          <w:lang w:eastAsia="ru-RU"/>
        </w:rPr>
        <w:t>Алгоритм анализа цели урока</w:t>
      </w:r>
      <w:r w:rsidRPr="00EA317F">
        <w:rPr>
          <w:rFonts w:ascii="Times New Roman" w:eastAsia="Times New Roman" w:hAnsi="Times New Roman" w:cs="Times New Roman"/>
          <w:sz w:val="24"/>
          <w:szCs w:val="24"/>
          <w:lang w:eastAsia="ru-RU"/>
        </w:rPr>
        <w:t>:</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1. Определить краткость, четкость и простоту формулировки цели;</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2. Определить заложен ли в формулировке конечный результат, т.е. диагностична ли цель;</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3. Определить, чем вызвана постановка цели урока: требованиями учебной программы, интересом учащихся и т.д.</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4. Какова связь цели с темой урока, т.е. перспективна ли цель;</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5. Определить степень осознанности учителем цели;</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6. Выяснить реальность достижения цели;</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7. Определить соотносимость цели, содержания учебного материала, методов обучения и форм организации познавательной деятельности на уроке;</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8. Определить отсутствие (наличие) разрыва между целью и результатом.</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r w:rsidRPr="00EA317F">
        <w:rPr>
          <w:rFonts w:ascii="Times New Roman" w:eastAsia="Times New Roman" w:hAnsi="Times New Roman" w:cs="Times New Roman"/>
          <w:b/>
          <w:bCs/>
          <w:sz w:val="24"/>
          <w:szCs w:val="24"/>
          <w:lang w:eastAsia="ru-RU"/>
        </w:rPr>
        <w:t>Виды целей и их особенности</w:t>
      </w:r>
      <w:r w:rsidRPr="00EA317F">
        <w:rPr>
          <w:rFonts w:ascii="Times New Roman" w:eastAsia="Times New Roman" w:hAnsi="Times New Roman" w:cs="Times New Roman"/>
          <w:sz w:val="24"/>
          <w:szCs w:val="24"/>
          <w:lang w:eastAsia="ru-RU"/>
        </w:rPr>
        <w:t>.</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tbl>
      <w:tblPr>
        <w:tblW w:w="9754" w:type="dxa"/>
        <w:tblCellMar>
          <w:top w:w="15" w:type="dxa"/>
          <w:left w:w="15" w:type="dxa"/>
          <w:bottom w:w="15" w:type="dxa"/>
          <w:right w:w="15" w:type="dxa"/>
        </w:tblCellMar>
        <w:tblLook w:val="04A0"/>
      </w:tblPr>
      <w:tblGrid>
        <w:gridCol w:w="2826"/>
        <w:gridCol w:w="6928"/>
      </w:tblGrid>
      <w:tr w:rsidR="00EA317F" w:rsidRPr="00EA317F" w:rsidTr="00EA317F">
        <w:trPr>
          <w:trHeight w:val="367"/>
        </w:trPr>
        <w:tc>
          <w:tcPr>
            <w:tcW w:w="2826"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Оперативные цели</w:t>
            </w:r>
          </w:p>
        </w:tc>
        <w:tc>
          <w:tcPr>
            <w:tcW w:w="6928"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Реализуются на каждом уроке</w:t>
            </w:r>
          </w:p>
        </w:tc>
      </w:tr>
      <w:tr w:rsidR="00EA317F" w:rsidRPr="00EA317F" w:rsidTr="00EA317F">
        <w:trPr>
          <w:trHeight w:val="245"/>
        </w:trPr>
        <w:tc>
          <w:tcPr>
            <w:tcW w:w="2826"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Тактические цели</w:t>
            </w:r>
          </w:p>
        </w:tc>
        <w:tc>
          <w:tcPr>
            <w:tcW w:w="6928"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Реализуются при изучении каждой темы</w:t>
            </w:r>
          </w:p>
        </w:tc>
      </w:tr>
      <w:tr w:rsidR="00EA317F" w:rsidRPr="00EA317F" w:rsidTr="00EA317F">
        <w:trPr>
          <w:trHeight w:val="353"/>
        </w:trPr>
        <w:tc>
          <w:tcPr>
            <w:tcW w:w="2826"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Промежуточные цели</w:t>
            </w:r>
          </w:p>
        </w:tc>
        <w:tc>
          <w:tcPr>
            <w:tcW w:w="6928"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Обеспечивают целостное изучение учебного материала</w:t>
            </w:r>
          </w:p>
        </w:tc>
      </w:tr>
      <w:tr w:rsidR="00EA317F" w:rsidRPr="00EA317F" w:rsidTr="00EA317F">
        <w:trPr>
          <w:trHeight w:val="367"/>
        </w:trPr>
        <w:tc>
          <w:tcPr>
            <w:tcW w:w="2826"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Стратегические цели</w:t>
            </w:r>
          </w:p>
        </w:tc>
        <w:tc>
          <w:tcPr>
            <w:tcW w:w="6928"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Направляют педагогическую деятельность в течение всего учебного года</w:t>
            </w:r>
          </w:p>
        </w:tc>
      </w:tr>
      <w:tr w:rsidR="00EA317F" w:rsidRPr="00EA317F" w:rsidTr="00EA317F">
        <w:trPr>
          <w:trHeight w:val="489"/>
        </w:trPr>
        <w:tc>
          <w:tcPr>
            <w:tcW w:w="2826"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Фундаментальные цели</w:t>
            </w:r>
          </w:p>
        </w:tc>
        <w:tc>
          <w:tcPr>
            <w:tcW w:w="6928"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Определяют формирующую эффективность учебно-воспитательного процесса в течение всех лет обучения</w:t>
            </w:r>
          </w:p>
        </w:tc>
      </w:tr>
    </w:tbl>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Классификация целей по различным основаниям</w:t>
      </w: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По времени</w:t>
      </w:r>
      <w:r w:rsidRPr="00EA317F">
        <w:rPr>
          <w:rFonts w:ascii="Times New Roman" w:eastAsia="Times New Roman" w:hAnsi="Times New Roman" w:cs="Times New Roman"/>
          <w:sz w:val="24"/>
          <w:szCs w:val="24"/>
          <w:lang w:eastAsia="ru-RU"/>
        </w:rPr>
        <w:t>: долговременные (долгосрочные), кратковременные, среднесрочные</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По приоритету</w:t>
      </w:r>
      <w:r w:rsidRPr="00EA317F">
        <w:rPr>
          <w:rFonts w:ascii="Times New Roman" w:eastAsia="Times New Roman" w:hAnsi="Times New Roman" w:cs="Times New Roman"/>
          <w:sz w:val="24"/>
          <w:szCs w:val="24"/>
          <w:lang w:eastAsia="ru-RU"/>
        </w:rPr>
        <w:t>: главные (первостепенные),  вспомогательные (второстепенные)</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По субъекту цели</w:t>
      </w:r>
      <w:r w:rsidRPr="00EA317F">
        <w:rPr>
          <w:rFonts w:ascii="Times New Roman" w:eastAsia="Times New Roman" w:hAnsi="Times New Roman" w:cs="Times New Roman"/>
          <w:sz w:val="24"/>
          <w:szCs w:val="24"/>
          <w:lang w:eastAsia="ru-RU"/>
        </w:rPr>
        <w:t>: личностные, коллективные (социальные, групповые), общечеловеческие</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По объекту</w:t>
      </w:r>
      <w:r w:rsidRPr="00EA317F">
        <w:rPr>
          <w:rFonts w:ascii="Times New Roman" w:eastAsia="Times New Roman" w:hAnsi="Times New Roman" w:cs="Times New Roman"/>
          <w:sz w:val="24"/>
          <w:szCs w:val="24"/>
          <w:lang w:eastAsia="ru-RU"/>
        </w:rPr>
        <w:t>: образовательные (познавательные), воспитательные, развивающие</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Критерии</w:t>
      </w:r>
      <w:r w:rsidRPr="00EA317F">
        <w:rPr>
          <w:rFonts w:ascii="Times New Roman" w:eastAsia="Times New Roman" w:hAnsi="Times New Roman" w:cs="Times New Roman"/>
          <w:sz w:val="24"/>
          <w:szCs w:val="24"/>
          <w:lang w:eastAsia="ru-RU"/>
        </w:rPr>
        <w:t>  </w:t>
      </w:r>
      <w:r w:rsidRPr="00EA317F">
        <w:rPr>
          <w:rFonts w:ascii="Times New Roman" w:eastAsia="Times New Roman" w:hAnsi="Times New Roman" w:cs="Times New Roman"/>
          <w:b/>
          <w:bCs/>
          <w:sz w:val="24"/>
          <w:szCs w:val="24"/>
          <w:lang w:eastAsia="ru-RU"/>
        </w:rPr>
        <w:t>SMART</w:t>
      </w:r>
      <w:r w:rsidRPr="00EA317F">
        <w:rPr>
          <w:rFonts w:ascii="Times New Roman" w:eastAsia="Times New Roman" w:hAnsi="Times New Roman" w:cs="Times New Roman"/>
          <w:sz w:val="24"/>
          <w:szCs w:val="24"/>
          <w:lang w:eastAsia="ru-RU"/>
        </w:rPr>
        <w:t>:</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tbl>
      <w:tblPr>
        <w:tblW w:w="9632" w:type="dxa"/>
        <w:tblCellMar>
          <w:top w:w="15" w:type="dxa"/>
          <w:left w:w="15" w:type="dxa"/>
          <w:bottom w:w="15" w:type="dxa"/>
          <w:right w:w="15" w:type="dxa"/>
        </w:tblCellMar>
        <w:tblLook w:val="04A0"/>
      </w:tblPr>
      <w:tblGrid>
        <w:gridCol w:w="2703"/>
        <w:gridCol w:w="6929"/>
      </w:tblGrid>
      <w:tr w:rsidR="00EA317F" w:rsidRPr="00EA317F" w:rsidTr="00EA317F">
        <w:trPr>
          <w:trHeight w:val="516"/>
        </w:trPr>
        <w:tc>
          <w:tcPr>
            <w:tcW w:w="270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 xml:space="preserve">S  – </w:t>
            </w:r>
            <w:proofErr w:type="spellStart"/>
            <w:r w:rsidRPr="00EA317F">
              <w:rPr>
                <w:rFonts w:ascii="Times New Roman" w:eastAsia="Times New Roman" w:hAnsi="Times New Roman" w:cs="Times New Roman"/>
                <w:b/>
                <w:bCs/>
                <w:sz w:val="24"/>
                <w:szCs w:val="24"/>
                <w:lang w:eastAsia="ru-RU"/>
              </w:rPr>
              <w:t>Specific</w:t>
            </w:r>
            <w:proofErr w:type="spellEnd"/>
            <w:r w:rsidRPr="00EA317F">
              <w:rPr>
                <w:rFonts w:ascii="Times New Roman" w:eastAsia="Times New Roman" w:hAnsi="Times New Roman" w:cs="Times New Roman"/>
                <w:b/>
                <w:bCs/>
                <w:sz w:val="24"/>
                <w:szCs w:val="24"/>
                <w:lang w:eastAsia="ru-RU"/>
              </w:rPr>
              <w:t>.</w:t>
            </w:r>
          </w:p>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Конкретные цели</w:t>
            </w:r>
            <w:r w:rsidRPr="00EA317F">
              <w:rPr>
                <w:rFonts w:ascii="Times New Roman" w:eastAsia="Times New Roman" w:hAnsi="Times New Roman" w:cs="Times New Roman"/>
                <w:sz w:val="24"/>
                <w:szCs w:val="24"/>
                <w:lang w:eastAsia="ru-RU"/>
              </w:rPr>
              <w:t>.</w:t>
            </w:r>
          </w:p>
        </w:tc>
        <w:tc>
          <w:tcPr>
            <w:tcW w:w="6928"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Цель должна быть предельно четкой, точной, конкретной, не допускающей ее двойной трактовки.</w:t>
            </w:r>
          </w:p>
        </w:tc>
      </w:tr>
      <w:tr w:rsidR="00EA317F" w:rsidRPr="00EA317F" w:rsidTr="00EA317F">
        <w:trPr>
          <w:trHeight w:val="652"/>
        </w:trPr>
        <w:tc>
          <w:tcPr>
            <w:tcW w:w="270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 xml:space="preserve">М – </w:t>
            </w:r>
            <w:proofErr w:type="spellStart"/>
            <w:r w:rsidRPr="00EA317F">
              <w:rPr>
                <w:rFonts w:ascii="Times New Roman" w:eastAsia="Times New Roman" w:hAnsi="Times New Roman" w:cs="Times New Roman"/>
                <w:b/>
                <w:bCs/>
                <w:sz w:val="24"/>
                <w:szCs w:val="24"/>
                <w:lang w:eastAsia="ru-RU"/>
              </w:rPr>
              <w:t>Measurable</w:t>
            </w:r>
            <w:proofErr w:type="spellEnd"/>
            <w:r w:rsidRPr="00EA317F">
              <w:rPr>
                <w:rFonts w:ascii="Times New Roman" w:eastAsia="Times New Roman" w:hAnsi="Times New Roman" w:cs="Times New Roman"/>
                <w:b/>
                <w:bCs/>
                <w:sz w:val="24"/>
                <w:szCs w:val="24"/>
                <w:lang w:eastAsia="ru-RU"/>
              </w:rPr>
              <w:t>.</w:t>
            </w:r>
          </w:p>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Измеримые цели</w:t>
            </w:r>
            <w:r w:rsidRPr="00EA317F">
              <w:rPr>
                <w:rFonts w:ascii="Times New Roman" w:eastAsia="Times New Roman" w:hAnsi="Times New Roman" w:cs="Times New Roman"/>
                <w:sz w:val="24"/>
                <w:szCs w:val="24"/>
                <w:lang w:eastAsia="ru-RU"/>
              </w:rPr>
              <w:t>.</w:t>
            </w:r>
          </w:p>
        </w:tc>
        <w:tc>
          <w:tcPr>
            <w:tcW w:w="6928"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Цель должна быть измеримой, что предполагает наличие количественных и качественных критериев, достигнув которых, можно быть уверенным в достижении цели.</w:t>
            </w:r>
          </w:p>
        </w:tc>
      </w:tr>
      <w:tr w:rsidR="00EA317F" w:rsidRPr="00EA317F" w:rsidTr="00EA317F">
        <w:trPr>
          <w:trHeight w:val="530"/>
        </w:trPr>
        <w:tc>
          <w:tcPr>
            <w:tcW w:w="270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 xml:space="preserve">А – </w:t>
            </w:r>
            <w:proofErr w:type="spellStart"/>
            <w:r w:rsidRPr="00EA317F">
              <w:rPr>
                <w:rFonts w:ascii="Times New Roman" w:eastAsia="Times New Roman" w:hAnsi="Times New Roman" w:cs="Times New Roman"/>
                <w:b/>
                <w:bCs/>
                <w:sz w:val="24"/>
                <w:szCs w:val="24"/>
                <w:lang w:eastAsia="ru-RU"/>
              </w:rPr>
              <w:t>Achievable</w:t>
            </w:r>
            <w:proofErr w:type="spellEnd"/>
            <w:r w:rsidRPr="00EA317F">
              <w:rPr>
                <w:rFonts w:ascii="Times New Roman" w:eastAsia="Times New Roman" w:hAnsi="Times New Roman" w:cs="Times New Roman"/>
                <w:b/>
                <w:bCs/>
                <w:sz w:val="24"/>
                <w:szCs w:val="24"/>
                <w:lang w:eastAsia="ru-RU"/>
              </w:rPr>
              <w:t>.</w:t>
            </w:r>
          </w:p>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Достижимые цели</w:t>
            </w:r>
            <w:r w:rsidRPr="00EA317F">
              <w:rPr>
                <w:rFonts w:ascii="Times New Roman" w:eastAsia="Times New Roman" w:hAnsi="Times New Roman" w:cs="Times New Roman"/>
                <w:sz w:val="24"/>
                <w:szCs w:val="24"/>
                <w:lang w:eastAsia="ru-RU"/>
              </w:rPr>
              <w:t>.</w:t>
            </w:r>
          </w:p>
        </w:tc>
        <w:tc>
          <w:tcPr>
            <w:tcW w:w="6928"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Цель должна быть достижимой с учетом внешних возможностей и рисков, а также тех ресурсов, которыми располагаете Вы .</w:t>
            </w:r>
          </w:p>
        </w:tc>
      </w:tr>
      <w:tr w:rsidR="00EA317F" w:rsidRPr="00EA317F" w:rsidTr="00EA317F">
        <w:trPr>
          <w:trHeight w:val="530"/>
        </w:trPr>
        <w:tc>
          <w:tcPr>
            <w:tcW w:w="270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 xml:space="preserve">R – </w:t>
            </w:r>
            <w:proofErr w:type="spellStart"/>
            <w:r w:rsidRPr="00EA317F">
              <w:rPr>
                <w:rFonts w:ascii="Times New Roman" w:eastAsia="Times New Roman" w:hAnsi="Times New Roman" w:cs="Times New Roman"/>
                <w:b/>
                <w:bCs/>
                <w:sz w:val="24"/>
                <w:szCs w:val="24"/>
                <w:lang w:eastAsia="ru-RU"/>
              </w:rPr>
              <w:t>Relevant</w:t>
            </w:r>
            <w:proofErr w:type="spellEnd"/>
            <w:r w:rsidRPr="00EA317F">
              <w:rPr>
                <w:rFonts w:ascii="Times New Roman" w:eastAsia="Times New Roman" w:hAnsi="Times New Roman" w:cs="Times New Roman"/>
                <w:b/>
                <w:bCs/>
                <w:sz w:val="24"/>
                <w:szCs w:val="24"/>
                <w:lang w:eastAsia="ru-RU"/>
              </w:rPr>
              <w:t>.</w:t>
            </w:r>
          </w:p>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Ориентированные на результат</w:t>
            </w:r>
            <w:r w:rsidRPr="00EA317F">
              <w:rPr>
                <w:rFonts w:ascii="Times New Roman" w:eastAsia="Times New Roman" w:hAnsi="Times New Roman" w:cs="Times New Roman"/>
                <w:sz w:val="24"/>
                <w:szCs w:val="24"/>
                <w:lang w:eastAsia="ru-RU"/>
              </w:rPr>
              <w:t>.</w:t>
            </w:r>
          </w:p>
        </w:tc>
        <w:tc>
          <w:tcPr>
            <w:tcW w:w="6928"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Цель должна быть уместной в изменяемой ситуации, изменения должны соответствовать Вашим потребностям и (или) потребностям Ваших обучающихся.</w:t>
            </w:r>
          </w:p>
        </w:tc>
      </w:tr>
      <w:tr w:rsidR="00EA317F" w:rsidRPr="00EA317F" w:rsidTr="00EA317F">
        <w:trPr>
          <w:trHeight w:val="530"/>
        </w:trPr>
        <w:tc>
          <w:tcPr>
            <w:tcW w:w="270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 xml:space="preserve">Т – </w:t>
            </w:r>
            <w:proofErr w:type="spellStart"/>
            <w:r w:rsidRPr="00EA317F">
              <w:rPr>
                <w:rFonts w:ascii="Times New Roman" w:eastAsia="Times New Roman" w:hAnsi="Times New Roman" w:cs="Times New Roman"/>
                <w:b/>
                <w:bCs/>
                <w:sz w:val="24"/>
                <w:szCs w:val="24"/>
                <w:lang w:eastAsia="ru-RU"/>
              </w:rPr>
              <w:t>Time-limited</w:t>
            </w:r>
            <w:proofErr w:type="spellEnd"/>
            <w:r w:rsidRPr="00EA317F">
              <w:rPr>
                <w:rFonts w:ascii="Times New Roman" w:eastAsia="Times New Roman" w:hAnsi="Times New Roman" w:cs="Times New Roman"/>
                <w:b/>
                <w:bCs/>
                <w:sz w:val="24"/>
                <w:szCs w:val="24"/>
                <w:lang w:eastAsia="ru-RU"/>
              </w:rPr>
              <w:t>.</w:t>
            </w:r>
          </w:p>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Цели, соотносимые с конкретным сроком</w:t>
            </w:r>
            <w:r w:rsidRPr="00EA317F">
              <w:rPr>
                <w:rFonts w:ascii="Times New Roman" w:eastAsia="Times New Roman" w:hAnsi="Times New Roman" w:cs="Times New Roman"/>
                <w:sz w:val="24"/>
                <w:szCs w:val="24"/>
                <w:lang w:eastAsia="ru-RU"/>
              </w:rPr>
              <w:t>.</w:t>
            </w:r>
          </w:p>
        </w:tc>
        <w:tc>
          <w:tcPr>
            <w:tcW w:w="6928"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Цель должна быть достигнута в ограниченное время. Точно определите время или период достижения выбранной цели.</w:t>
            </w:r>
          </w:p>
        </w:tc>
      </w:tr>
    </w:tbl>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lastRenderedPageBreak/>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Цели на языке «наблюдаемых действий»</w:t>
      </w: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Цели формулируются с помощью глаголов, выражающих конкретное действие, результат которого можно определить, измерить и оценить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tbl>
      <w:tblPr>
        <w:tblW w:w="0" w:type="auto"/>
        <w:tblCellMar>
          <w:top w:w="15" w:type="dxa"/>
          <w:left w:w="15" w:type="dxa"/>
          <w:bottom w:w="15" w:type="dxa"/>
          <w:right w:w="15" w:type="dxa"/>
        </w:tblCellMar>
        <w:tblLook w:val="04A0"/>
      </w:tblPr>
      <w:tblGrid>
        <w:gridCol w:w="4334"/>
        <w:gridCol w:w="5230"/>
      </w:tblGrid>
      <w:tr w:rsidR="00EA317F" w:rsidRPr="00EA317F" w:rsidTr="00EA317F">
        <w:trPr>
          <w:trHeight w:val="258"/>
        </w:trPr>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Неопределенные, расплывчатые фразы</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Внешне выраженные,  «наблюдаемые» действия</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Изучить</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Назвать</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Узнать</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Выбрать</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Открывать для себя</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Описать</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Воспринимать</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Перечислить</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Понимать</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Соотносить</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Быть знакомым</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Написать</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Развивать  усидчивость и внимание</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Дать определение</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Ценить</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Проиллюстрировать</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Развивать патриотизм</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Определить</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Почувствовать</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Объяснить</w:t>
            </w:r>
          </w:p>
        </w:tc>
      </w:tr>
      <w:tr w:rsidR="00EA317F" w:rsidRPr="00EA317F" w:rsidTr="00EA317F">
        <w:tc>
          <w:tcPr>
            <w:tcW w:w="433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Понять</w:t>
            </w:r>
          </w:p>
        </w:tc>
        <w:tc>
          <w:tcPr>
            <w:tcW w:w="5230"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Классифицировать</w:t>
            </w:r>
          </w:p>
        </w:tc>
      </w:tr>
    </w:tbl>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tbl>
      <w:tblPr>
        <w:tblW w:w="0" w:type="auto"/>
        <w:tblCellMar>
          <w:top w:w="15" w:type="dxa"/>
          <w:left w:w="15" w:type="dxa"/>
          <w:bottom w:w="15" w:type="dxa"/>
          <w:right w:w="15" w:type="dxa"/>
        </w:tblCellMar>
        <w:tblLook w:val="04A0"/>
      </w:tblPr>
      <w:tblGrid>
        <w:gridCol w:w="3953"/>
        <w:gridCol w:w="5611"/>
      </w:tblGrid>
      <w:tr w:rsidR="00EA317F" w:rsidRPr="00EA317F" w:rsidTr="00EA317F">
        <w:trPr>
          <w:trHeight w:val="516"/>
        </w:trPr>
        <w:tc>
          <w:tcPr>
            <w:tcW w:w="395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Конкретна, детальна.</w:t>
            </w:r>
          </w:p>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Достижима, измеряема</w:t>
            </w:r>
            <w:r w:rsidRPr="00EA317F">
              <w:rPr>
                <w:rFonts w:ascii="Times New Roman" w:eastAsia="Times New Roman" w:hAnsi="Times New Roman" w:cs="Times New Roman"/>
                <w:sz w:val="24"/>
                <w:szCs w:val="24"/>
                <w:lang w:eastAsia="ru-RU"/>
              </w:rPr>
              <w:t>.</w:t>
            </w:r>
          </w:p>
        </w:tc>
        <w:tc>
          <w:tcPr>
            <w:tcW w:w="5611"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Ориентирована на результат.</w:t>
            </w:r>
          </w:p>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Ориентирована по времени</w:t>
            </w:r>
            <w:r w:rsidRPr="00EA317F">
              <w:rPr>
                <w:rFonts w:ascii="Times New Roman" w:eastAsia="Times New Roman" w:hAnsi="Times New Roman" w:cs="Times New Roman"/>
                <w:sz w:val="24"/>
                <w:szCs w:val="24"/>
                <w:lang w:eastAsia="ru-RU"/>
              </w:rPr>
              <w:t>.</w:t>
            </w:r>
          </w:p>
        </w:tc>
      </w:tr>
      <w:tr w:rsidR="00EA317F" w:rsidRPr="00EA317F" w:rsidTr="00EA317F">
        <w:tc>
          <w:tcPr>
            <w:tcW w:w="395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Первоначальная цель</w:t>
            </w:r>
            <w:r w:rsidRPr="00EA317F">
              <w:rPr>
                <w:rFonts w:ascii="Times New Roman" w:eastAsia="Times New Roman" w:hAnsi="Times New Roman" w:cs="Times New Roman"/>
                <w:sz w:val="24"/>
                <w:szCs w:val="24"/>
                <w:lang w:eastAsia="ru-RU"/>
              </w:rPr>
              <w:t> .</w:t>
            </w:r>
          </w:p>
        </w:tc>
        <w:tc>
          <w:tcPr>
            <w:tcW w:w="5611"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Отредактированная цель</w:t>
            </w:r>
            <w:r w:rsidRPr="00EA317F">
              <w:rPr>
                <w:rFonts w:ascii="Times New Roman" w:eastAsia="Times New Roman" w:hAnsi="Times New Roman" w:cs="Times New Roman"/>
                <w:sz w:val="24"/>
                <w:szCs w:val="24"/>
                <w:lang w:eastAsia="ru-RU"/>
              </w:rPr>
              <w:t> .</w:t>
            </w:r>
          </w:p>
        </w:tc>
      </w:tr>
      <w:tr w:rsidR="00EA317F" w:rsidRPr="00EA317F" w:rsidTr="00EA317F">
        <w:trPr>
          <w:trHeight w:val="543"/>
        </w:trPr>
        <w:tc>
          <w:tcPr>
            <w:tcW w:w="395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Ученики будут знать даты важных событий в истории</w:t>
            </w:r>
          </w:p>
        </w:tc>
        <w:tc>
          <w:tcPr>
            <w:tcW w:w="5611"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Каждый ученик сможет назвать 10 главных событий Великой Отечественной войны</w:t>
            </w:r>
          </w:p>
        </w:tc>
      </w:tr>
      <w:tr w:rsidR="00EA317F" w:rsidRPr="00EA317F" w:rsidTr="00EA317F">
        <w:trPr>
          <w:trHeight w:val="489"/>
        </w:trPr>
        <w:tc>
          <w:tcPr>
            <w:tcW w:w="395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Ученики будут знать диких и домашних животных</w:t>
            </w:r>
          </w:p>
        </w:tc>
        <w:tc>
          <w:tcPr>
            <w:tcW w:w="5611"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Каждый ученик сможет объяснить различия между дикими и домашними животными</w:t>
            </w:r>
          </w:p>
        </w:tc>
      </w:tr>
      <w:tr w:rsidR="00EA317F" w:rsidRPr="00EA317F" w:rsidTr="00EA317F">
        <w:tc>
          <w:tcPr>
            <w:tcW w:w="395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Ученики будут знать понятия</w:t>
            </w:r>
          </w:p>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tc>
        <w:tc>
          <w:tcPr>
            <w:tcW w:w="5611"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Ученики смогут классифицировать понятия…..по параметрам…..</w:t>
            </w:r>
          </w:p>
        </w:tc>
      </w:tr>
      <w:tr w:rsidR="00EA317F" w:rsidRPr="00EA317F" w:rsidTr="00EA317F">
        <w:tc>
          <w:tcPr>
            <w:tcW w:w="395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Ученики будут знать, как использовать полезные разговорные выражения</w:t>
            </w:r>
          </w:p>
        </w:tc>
        <w:tc>
          <w:tcPr>
            <w:tcW w:w="5611"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Ученики будут использовать разговорные выражения для приветствия, начала и конца разговора</w:t>
            </w:r>
          </w:p>
        </w:tc>
      </w:tr>
      <w:tr w:rsidR="00EA317F" w:rsidRPr="00EA317F" w:rsidTr="00EA317F">
        <w:tc>
          <w:tcPr>
            <w:tcW w:w="3953"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Ученики будут знать лучший способ решения задачи</w:t>
            </w:r>
          </w:p>
        </w:tc>
        <w:tc>
          <w:tcPr>
            <w:tcW w:w="5611"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Ученики будут выбирать, какой из двух способов решения задачи лучше</w:t>
            </w:r>
          </w:p>
        </w:tc>
      </w:tr>
    </w:tbl>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Примеры учебных целей</w:t>
      </w: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Учащиеся должны иметь представление о…</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Учащиеся должны ориентироваться в причинно-следственных связях…</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Учащиеся должны уметь выявлять закономерности….</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Учащиеся должны уметь самостоятельно выполнить задание…</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Учащиеся должны уметь раскрыть способ выполнения задания…</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Учащиеся должны уметь узнавать при внешней опоре…</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Учащиеся должны уметь осуществлять перенос знаний в измененную ситуацию…</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Учащиеся должны владеть компетенцией…</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Раскрыть сущность и владение…</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Раскрыть основные особенности и главные итоги…</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Формировать глубокую убежденность в…</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Примеры познавательной цели</w:t>
      </w:r>
      <w:r w:rsidRPr="00EA317F">
        <w:rPr>
          <w:rFonts w:ascii="Times New Roman" w:eastAsia="Times New Roman" w:hAnsi="Times New Roman" w:cs="Times New Roman"/>
          <w:sz w:val="24"/>
          <w:szCs w:val="24"/>
          <w:lang w:eastAsia="ru-RU"/>
        </w:rPr>
        <w:t>.</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Познавательную (образовательная, практическая, когнитивная – это всё названия одной и той же предметной цели) цель ставить труднее, потому что к её формулировке нет единого подхода. Но именно эта цель самая важная. Она самая конкретная, самая проверяемая, самая очевидная и достижимая.</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Перед учениками нужно поставить конкретную цель и указать способы её достижения: «Сегодня мы научимся говорить о своих планах,  используя такие-то времена и такую-то структуру” или “Мы научимся сравнивать разные предметы с помощью степеней сравнения прилагательных».</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lastRenderedPageBreak/>
        <w:t>Формировать (совершенствовать, развивать) навыки МР/ДР, письма, восприятия речи на слух (по теме такой-то).</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Для учащихся:</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«Мы научимся рассказывать о …, используя знакомые нам слова и такие-то времена”.</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“К концу урока мы научимся обсуждать меню с другом и делать заказ в ресторане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xml:space="preserve">Организовать деятельность учащихся по проверке </w:t>
      </w:r>
      <w:proofErr w:type="spellStart"/>
      <w:r w:rsidRPr="00EA317F">
        <w:rPr>
          <w:rFonts w:ascii="Times New Roman" w:eastAsia="Times New Roman" w:hAnsi="Times New Roman" w:cs="Times New Roman"/>
          <w:sz w:val="24"/>
          <w:szCs w:val="24"/>
          <w:lang w:eastAsia="ru-RU"/>
        </w:rPr>
        <w:t>сформированности</w:t>
      </w:r>
      <w:proofErr w:type="spellEnd"/>
      <w:r w:rsidRPr="00EA317F">
        <w:rPr>
          <w:rFonts w:ascii="Times New Roman" w:eastAsia="Times New Roman" w:hAnsi="Times New Roman" w:cs="Times New Roman"/>
          <w:sz w:val="24"/>
          <w:szCs w:val="24"/>
          <w:lang w:eastAsia="ru-RU"/>
        </w:rPr>
        <w:t xml:space="preserve"> таких-то языковых или речевых умений (конкретизирую).</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Способствовать (создать условия для) формированию/совершенствованию/ развитию  навыков просмотрового (изучающего, ознакомительного) чтения.</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Совершенствовать лексические навыки по теме «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Первично закрепить буквы алфавита А, В, С,  познакомить с понятием транскрипции. Организовать деятельность учащихся по повторению и обобщению пройденного материала, организовать проверку знаний алфавита.</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Предполагается, что к окончанию урока учащиеся будут … (называть, распознавать, преобразовывать, приводить примеры и др.) - Планируется, что к окончанию урока ученики будут знать закон Ома …., уметь решать расчетные задачи в 2-3 действия на следующие формулы… - Планируется, что к окончанию урока ученики смогут выполнить следующий тематический тест… И приводится содержание теста. - Планируется, что к окончанию урока ученики будут владеть следующими умениями</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Развивающий компонент цели</w:t>
      </w:r>
      <w:r w:rsidRPr="00EA317F">
        <w:rPr>
          <w:rFonts w:ascii="Times New Roman" w:eastAsia="Times New Roman" w:hAnsi="Times New Roman" w:cs="Times New Roman"/>
          <w:sz w:val="24"/>
          <w:szCs w:val="24"/>
          <w:lang w:eastAsia="ru-RU"/>
        </w:rPr>
        <w:t>.</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Развивающий компонент цели можно формулировать так: создать условия для развития/способствовать развитию (логического мышления, памяти, наблюдательности, умения правильно обобщать данные и делать выводы, сравнивать, умения составлять план и пользоваться им, и т. д.)</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Примеры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«Способствовать развитию умений учащихся обобщать полученные знания, проводить анализ, синтез, сравнения, делать необходимые выводы …» «Обеспечить условия для развития умений устанавливать причинно-следственные связи между…» «Обеспечить ситуации, способствующие развитию умений анализировать и различать …» «Обеспечить условия для развития умений и навыков работы с источниками учебной и научно-технической информации, выделять главное и характерное …» «Содействовать развитию умений применять полученные знания в нестандартных (типовых) условиях» «Обеспечить условия для развития умений грамотно, четко и точно выражать свои мысли …» «Обеспечить условия для развития внимательности, наблюдательности и умений выделять главное, оценке различных процессов, явлений и фактов …» «Способствовать развитию волевых качеств учащихся при …» «Способствовать развитию умений творческого подхода к решению практических задач …» «Способствовать развитию технологического (абстрактного, логического, творческого) мышления …» «Обеспечить условия для овладения учащимися алгоритмом решения проблемных и исследовательских задач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Примеры воспитательных целей</w:t>
      </w:r>
      <w:r w:rsidRPr="00EA317F">
        <w:rPr>
          <w:rFonts w:ascii="Times New Roman" w:eastAsia="Times New Roman" w:hAnsi="Times New Roman" w:cs="Times New Roman"/>
          <w:sz w:val="24"/>
          <w:szCs w:val="24"/>
          <w:lang w:eastAsia="ru-RU"/>
        </w:rPr>
        <w:t>.</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Прописывая воспитательные цели, можно использовать следующие формулировки:</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создать/обеспечить условия для воспитания чувства гуманизма, коллективизма, уважения к старшим, взаимопомощи, отзывчивости, вежливости, отрицательного отношения к вредным привычкам, ценности физического здоровья и т.д.</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xml:space="preserve">«Создать условия, обеспечивающие воспитание интереса к будущей профессии » «Обеспечить условия по формированию сознательной дисциплины и норм поведения учащихся…» «Способствовать развитию творческого отношения к учебной деятельности …» «Способствовать воспитанию бережливости и экономии …» «Обеспечить условия для воспитания положительного интереса к изучаемому предмету …» «Организовать ситуации, акцентирующие формирование сознательной дисциплины при работе…» «Создать на уроке условия, обеспечивающие воспитание аккуратности и внимательности при выполнении работ с применением…» «Способствовать воспитанию бережного отношения к окружающей природе…» «Обеспечить высокую творческую активность при выполнении…» «Создать условия, обеспечивающие воспитание стремления соблюдать правила безопасного ведения работ…» «Обеспечить условия для воспитания творческого отношения к избранной профессии…» «Способствовать формированию научного мировоззрения на </w:t>
      </w:r>
      <w:r w:rsidRPr="00EA317F">
        <w:rPr>
          <w:rFonts w:ascii="Times New Roman" w:eastAsia="Times New Roman" w:hAnsi="Times New Roman" w:cs="Times New Roman"/>
          <w:sz w:val="24"/>
          <w:szCs w:val="24"/>
          <w:lang w:eastAsia="ru-RU"/>
        </w:rPr>
        <w:lastRenderedPageBreak/>
        <w:t>примере изучения…» «Создать условия, обеспечивающие формирование у учеников навыков самоконтроля…» «Способствовать овладению необходимыми навыками самостоятельной учебной деятельности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Таблица ниже показывает полезные слова, которые помогут более точно определить цели урока.  К концу урока ученики смогут</w:t>
      </w:r>
      <w:r w:rsidRPr="00EA317F">
        <w:rPr>
          <w:rFonts w:ascii="Times New Roman" w:eastAsia="Times New Roman" w:hAnsi="Times New Roman" w:cs="Times New Roman"/>
          <w:sz w:val="24"/>
          <w:szCs w:val="24"/>
          <w:lang w:eastAsia="ru-RU"/>
        </w:rPr>
        <w:t>:</w:t>
      </w:r>
    </w:p>
    <w:tbl>
      <w:tblPr>
        <w:tblW w:w="0" w:type="auto"/>
        <w:tblCellMar>
          <w:top w:w="15" w:type="dxa"/>
          <w:left w:w="15" w:type="dxa"/>
          <w:bottom w:w="15" w:type="dxa"/>
          <w:right w:w="15" w:type="dxa"/>
        </w:tblCellMar>
        <w:tblLook w:val="04A0"/>
      </w:tblPr>
      <w:tblGrid>
        <w:gridCol w:w="2894"/>
        <w:gridCol w:w="2894"/>
        <w:gridCol w:w="2894"/>
      </w:tblGrid>
      <w:tr w:rsidR="00EA317F" w:rsidRPr="00EA317F" w:rsidTr="00EA317F">
        <w:tc>
          <w:tcPr>
            <w:tcW w:w="289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Обобщить... Классифицировать... Выделить... Привести пример... Использовать... Применить... Установить связь... Определить... Сконструировать... Выбрать... Сопоставить... Связать... Показывать связь между... Объяснить связь между... Подсчитать...</w:t>
            </w:r>
          </w:p>
        </w:tc>
        <w:tc>
          <w:tcPr>
            <w:tcW w:w="289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Найти... Спроектировать... Озаглавить... Оспорить заголовок... Сократить... Расширить... Распространить... Уменьшить... Отсортировать... Создать... Подтвердить... Подтвердить свою мысль о... Объяснить свою мысль о... Сравнить... Противопоставить...</w:t>
            </w:r>
          </w:p>
        </w:tc>
        <w:tc>
          <w:tcPr>
            <w:tcW w:w="2894" w:type="dxa"/>
            <w:shd w:val="clear" w:color="auto" w:fill="auto"/>
            <w:tcMar>
              <w:top w:w="0" w:type="dxa"/>
              <w:left w:w="0" w:type="dxa"/>
              <w:bottom w:w="0" w:type="dxa"/>
              <w:right w:w="0" w:type="dxa"/>
            </w:tcMar>
            <w:vAlign w:val="center"/>
            <w:hideMark/>
          </w:tcPr>
          <w:p w:rsidR="00EA317F" w:rsidRPr="00EA317F" w:rsidRDefault="00EA317F" w:rsidP="00EA317F">
            <w:pPr>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Поддержать мысль... Оценить... Рассмотреть... Сконструировать... Прийти к заключению... Презентовать... Выяснить... Вынести суждение о... Установить... Проанализировать... Присоединить... Сформировать... Прокомментировать... Запомнить... Вспомнить... Задать вопрос о... Выбрать вопрос, который...</w:t>
            </w:r>
          </w:p>
        </w:tc>
      </w:tr>
    </w:tbl>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b/>
          <w:bCs/>
          <w:sz w:val="24"/>
          <w:szCs w:val="24"/>
          <w:lang w:eastAsia="ru-RU"/>
        </w:rPr>
        <w:t>Избегайте таких слов</w:t>
      </w:r>
      <w:r w:rsidRPr="00EA317F">
        <w:rPr>
          <w:rFonts w:ascii="Times New Roman" w:eastAsia="Times New Roman" w:hAnsi="Times New Roman" w:cs="Times New Roman"/>
          <w:sz w:val="24"/>
          <w:szCs w:val="24"/>
          <w:lang w:eastAsia="ru-RU"/>
        </w:rPr>
        <w:t>, как</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i/>
          <w:iCs/>
          <w:sz w:val="24"/>
          <w:szCs w:val="24"/>
          <w:lang w:eastAsia="ru-RU"/>
        </w:rPr>
        <w:t>обсудить,</w:t>
      </w:r>
      <w:r w:rsidRPr="00EA317F">
        <w:rPr>
          <w:rFonts w:ascii="Times New Roman" w:eastAsia="Times New Roman" w:hAnsi="Times New Roman" w:cs="Times New Roman"/>
          <w:sz w:val="24"/>
          <w:szCs w:val="24"/>
          <w:lang w:eastAsia="ru-RU"/>
        </w:rPr>
        <w:t> </w:t>
      </w:r>
      <w:r w:rsidRPr="00EA317F">
        <w:rPr>
          <w:rFonts w:ascii="Times New Roman" w:eastAsia="Times New Roman" w:hAnsi="Times New Roman" w:cs="Times New Roman"/>
          <w:i/>
          <w:iCs/>
          <w:sz w:val="24"/>
          <w:szCs w:val="24"/>
          <w:lang w:eastAsia="ru-RU"/>
        </w:rPr>
        <w:t xml:space="preserve">завершить, заполнить, </w:t>
      </w:r>
      <w:proofErr w:type="spellStart"/>
      <w:r w:rsidRPr="00EA317F">
        <w:rPr>
          <w:rFonts w:ascii="Times New Roman" w:eastAsia="Times New Roman" w:hAnsi="Times New Roman" w:cs="Times New Roman"/>
          <w:i/>
          <w:iCs/>
          <w:sz w:val="24"/>
          <w:szCs w:val="24"/>
          <w:lang w:eastAsia="ru-RU"/>
        </w:rPr>
        <w:t>описать,послушать</w:t>
      </w:r>
      <w:proofErr w:type="spellEnd"/>
      <w:r w:rsidRPr="00EA317F">
        <w:rPr>
          <w:rFonts w:ascii="Times New Roman" w:eastAsia="Times New Roman" w:hAnsi="Times New Roman" w:cs="Times New Roman"/>
          <w:i/>
          <w:iCs/>
          <w:sz w:val="24"/>
          <w:szCs w:val="24"/>
          <w:lang w:eastAsia="ru-RU"/>
        </w:rPr>
        <w:t>, закончить </w:t>
      </w:r>
      <w:r w:rsidRPr="00EA317F">
        <w:rPr>
          <w:rFonts w:ascii="Times New Roman" w:eastAsia="Times New Roman" w:hAnsi="Times New Roman" w:cs="Times New Roman"/>
          <w:sz w:val="24"/>
          <w:szCs w:val="24"/>
          <w:lang w:eastAsia="ru-RU"/>
        </w:rPr>
        <w:t>или </w:t>
      </w:r>
      <w:r w:rsidRPr="00EA317F">
        <w:rPr>
          <w:rFonts w:ascii="Times New Roman" w:eastAsia="Times New Roman" w:hAnsi="Times New Roman" w:cs="Times New Roman"/>
          <w:i/>
          <w:iCs/>
          <w:sz w:val="24"/>
          <w:szCs w:val="24"/>
          <w:lang w:eastAsia="ru-RU"/>
        </w:rPr>
        <w:t>собрать</w:t>
      </w:r>
      <w:r w:rsidRPr="00EA317F">
        <w:rPr>
          <w:rFonts w:ascii="Times New Roman" w:eastAsia="Times New Roman" w:hAnsi="Times New Roman" w:cs="Times New Roman"/>
          <w:sz w:val="24"/>
          <w:szCs w:val="24"/>
          <w:lang w:eastAsia="ru-RU"/>
        </w:rPr>
        <w:t>.</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Это описание действий или задач. это не цели обучения, они подходят при планировании задач. Это не цели обучения, они подходят для планирования урока, но не для определения цели.  Избегайте таких слов, как  </w:t>
      </w:r>
      <w:r w:rsidRPr="00EA317F">
        <w:rPr>
          <w:rFonts w:ascii="Times New Roman" w:eastAsia="Times New Roman" w:hAnsi="Times New Roman" w:cs="Times New Roman"/>
          <w:i/>
          <w:iCs/>
          <w:sz w:val="24"/>
          <w:szCs w:val="24"/>
          <w:lang w:eastAsia="ru-RU"/>
        </w:rPr>
        <w:t>осознать, пережить, практиковать, узнать о..., понять</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 </w:t>
      </w:r>
    </w:p>
    <w:p w:rsidR="00EA317F" w:rsidRPr="00EA317F" w:rsidRDefault="00EA317F" w:rsidP="00EA317F">
      <w:pPr>
        <w:shd w:val="clear" w:color="auto" w:fill="FFFFFF"/>
        <w:spacing w:after="0" w:line="240" w:lineRule="auto"/>
        <w:rPr>
          <w:rFonts w:ascii="Times New Roman" w:eastAsia="Times New Roman" w:hAnsi="Times New Roman" w:cs="Times New Roman"/>
          <w:sz w:val="24"/>
          <w:szCs w:val="24"/>
          <w:lang w:eastAsia="ru-RU"/>
        </w:rPr>
      </w:pPr>
      <w:r w:rsidRPr="00EA317F">
        <w:rPr>
          <w:rFonts w:ascii="Times New Roman" w:eastAsia="Times New Roman" w:hAnsi="Times New Roman" w:cs="Times New Roman"/>
          <w:sz w:val="24"/>
          <w:szCs w:val="24"/>
          <w:lang w:eastAsia="ru-RU"/>
        </w:rPr>
        <w:t>Они слишком расплывчаты для оценки эффективности обучения. Более того, эти слова не помогут вам в определении знаний, усвоенных учащимися в ходе обучения. эти слова идеально подходят для оценивания целей и практики, но ваша задача состоит в определении результатов обучения, которая покажет прогресс на пути к целям  и опыту.</w:t>
      </w:r>
    </w:p>
    <w:p w:rsidR="00214AFD" w:rsidRPr="00EA317F" w:rsidRDefault="00214AFD" w:rsidP="00EA317F">
      <w:pPr>
        <w:spacing w:after="0" w:line="240" w:lineRule="auto"/>
        <w:rPr>
          <w:rFonts w:ascii="Times New Roman" w:hAnsi="Times New Roman" w:cs="Times New Roman"/>
          <w:sz w:val="24"/>
          <w:szCs w:val="24"/>
        </w:rPr>
      </w:pPr>
    </w:p>
    <w:sectPr w:rsidR="00214AFD" w:rsidRPr="00EA317F" w:rsidSect="00EA317F">
      <w:pgSz w:w="11906" w:h="16838"/>
      <w:pgMar w:top="426" w:right="566"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EA317F"/>
    <w:rsid w:val="0000776A"/>
    <w:rsid w:val="00011064"/>
    <w:rsid w:val="00013876"/>
    <w:rsid w:val="00023AEA"/>
    <w:rsid w:val="0004093B"/>
    <w:rsid w:val="00072759"/>
    <w:rsid w:val="00090884"/>
    <w:rsid w:val="000A49DC"/>
    <w:rsid w:val="000B1CE1"/>
    <w:rsid w:val="000D0C21"/>
    <w:rsid w:val="000D4CC6"/>
    <w:rsid w:val="00100F68"/>
    <w:rsid w:val="00167713"/>
    <w:rsid w:val="001A7F79"/>
    <w:rsid w:val="001C53C0"/>
    <w:rsid w:val="001D7813"/>
    <w:rsid w:val="001E3236"/>
    <w:rsid w:val="00214AFD"/>
    <w:rsid w:val="0037065F"/>
    <w:rsid w:val="003808A3"/>
    <w:rsid w:val="003839C4"/>
    <w:rsid w:val="003974C1"/>
    <w:rsid w:val="003A6E01"/>
    <w:rsid w:val="003B1A32"/>
    <w:rsid w:val="003B2B8D"/>
    <w:rsid w:val="003E0ACA"/>
    <w:rsid w:val="003E107B"/>
    <w:rsid w:val="003E5369"/>
    <w:rsid w:val="00414270"/>
    <w:rsid w:val="00437710"/>
    <w:rsid w:val="00437DF8"/>
    <w:rsid w:val="00441EDF"/>
    <w:rsid w:val="004838E3"/>
    <w:rsid w:val="004B63EB"/>
    <w:rsid w:val="004C2D6F"/>
    <w:rsid w:val="004F205C"/>
    <w:rsid w:val="004F40CC"/>
    <w:rsid w:val="0052161C"/>
    <w:rsid w:val="005519C6"/>
    <w:rsid w:val="00571C88"/>
    <w:rsid w:val="0058385D"/>
    <w:rsid w:val="005B4141"/>
    <w:rsid w:val="005E7DCE"/>
    <w:rsid w:val="005F3A7E"/>
    <w:rsid w:val="006123AF"/>
    <w:rsid w:val="00627DE2"/>
    <w:rsid w:val="006577AF"/>
    <w:rsid w:val="006736C0"/>
    <w:rsid w:val="006A2844"/>
    <w:rsid w:val="006E1B02"/>
    <w:rsid w:val="006E205E"/>
    <w:rsid w:val="007149FC"/>
    <w:rsid w:val="00774D2B"/>
    <w:rsid w:val="00786D3E"/>
    <w:rsid w:val="007B40DB"/>
    <w:rsid w:val="007C7270"/>
    <w:rsid w:val="00831722"/>
    <w:rsid w:val="00897674"/>
    <w:rsid w:val="008D7E79"/>
    <w:rsid w:val="008F083C"/>
    <w:rsid w:val="0092257E"/>
    <w:rsid w:val="00942FA1"/>
    <w:rsid w:val="0098524B"/>
    <w:rsid w:val="009B1E7F"/>
    <w:rsid w:val="00A309BD"/>
    <w:rsid w:val="00A57968"/>
    <w:rsid w:val="00A57AB2"/>
    <w:rsid w:val="00A9625B"/>
    <w:rsid w:val="00A979D0"/>
    <w:rsid w:val="00AA0D6C"/>
    <w:rsid w:val="00AB4F9B"/>
    <w:rsid w:val="00AB6501"/>
    <w:rsid w:val="00AC5F08"/>
    <w:rsid w:val="00AD0ECD"/>
    <w:rsid w:val="00B01DAB"/>
    <w:rsid w:val="00B85D8C"/>
    <w:rsid w:val="00B87FEF"/>
    <w:rsid w:val="00BB2736"/>
    <w:rsid w:val="00C237B7"/>
    <w:rsid w:val="00C334F7"/>
    <w:rsid w:val="00C36EC7"/>
    <w:rsid w:val="00C44162"/>
    <w:rsid w:val="00C550B1"/>
    <w:rsid w:val="00C6273C"/>
    <w:rsid w:val="00CA696D"/>
    <w:rsid w:val="00CB6DCF"/>
    <w:rsid w:val="00CE6C0F"/>
    <w:rsid w:val="00D26AD0"/>
    <w:rsid w:val="00DE421B"/>
    <w:rsid w:val="00DE56B9"/>
    <w:rsid w:val="00E15A5A"/>
    <w:rsid w:val="00E32E2D"/>
    <w:rsid w:val="00E33447"/>
    <w:rsid w:val="00E70FF5"/>
    <w:rsid w:val="00E80142"/>
    <w:rsid w:val="00EA317F"/>
    <w:rsid w:val="00EC190B"/>
    <w:rsid w:val="00EC6294"/>
    <w:rsid w:val="00ED7219"/>
    <w:rsid w:val="00F12152"/>
    <w:rsid w:val="00F20992"/>
    <w:rsid w:val="00F37FCD"/>
    <w:rsid w:val="00F86A01"/>
    <w:rsid w:val="00FD13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AFD"/>
  </w:style>
  <w:style w:type="paragraph" w:styleId="1">
    <w:name w:val="heading 1"/>
    <w:basedOn w:val="a"/>
    <w:link w:val="10"/>
    <w:uiPriority w:val="9"/>
    <w:qFormat/>
    <w:rsid w:val="00EA31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317F"/>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EA31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A317F"/>
    <w:rPr>
      <w:b/>
      <w:bCs/>
    </w:rPr>
  </w:style>
  <w:style w:type="character" w:customStyle="1" w:styleId="apple-converted-space">
    <w:name w:val="apple-converted-space"/>
    <w:basedOn w:val="a0"/>
    <w:rsid w:val="00EA317F"/>
  </w:style>
  <w:style w:type="character" w:styleId="a5">
    <w:name w:val="Emphasis"/>
    <w:basedOn w:val="a0"/>
    <w:uiPriority w:val="20"/>
    <w:qFormat/>
    <w:rsid w:val="00EA317F"/>
    <w:rPr>
      <w:i/>
      <w:iCs/>
    </w:rPr>
  </w:style>
</w:styles>
</file>

<file path=word/webSettings.xml><?xml version="1.0" encoding="utf-8"?>
<w:webSettings xmlns:r="http://schemas.openxmlformats.org/officeDocument/2006/relationships" xmlns:w="http://schemas.openxmlformats.org/wordprocessingml/2006/main">
  <w:divs>
    <w:div w:id="1021205632">
      <w:bodyDiv w:val="1"/>
      <w:marLeft w:val="0"/>
      <w:marRight w:val="0"/>
      <w:marTop w:val="0"/>
      <w:marBottom w:val="0"/>
      <w:divBdr>
        <w:top w:val="none" w:sz="0" w:space="0" w:color="auto"/>
        <w:left w:val="none" w:sz="0" w:space="0" w:color="auto"/>
        <w:bottom w:val="none" w:sz="0" w:space="0" w:color="auto"/>
        <w:right w:val="none" w:sz="0" w:space="0" w:color="auto"/>
      </w:divBdr>
      <w:divsChild>
        <w:div w:id="3242899">
          <w:marLeft w:val="883"/>
          <w:marRight w:val="0"/>
          <w:marTop w:val="0"/>
          <w:marBottom w:val="0"/>
          <w:divBdr>
            <w:top w:val="none" w:sz="0" w:space="0" w:color="auto"/>
            <w:left w:val="none" w:sz="0" w:space="0" w:color="auto"/>
            <w:bottom w:val="none" w:sz="0" w:space="0" w:color="auto"/>
            <w:right w:val="none" w:sz="0" w:space="0" w:color="auto"/>
          </w:divBdr>
          <w:divsChild>
            <w:div w:id="772476088">
              <w:marLeft w:val="0"/>
              <w:marRight w:val="0"/>
              <w:marTop w:val="0"/>
              <w:marBottom w:val="0"/>
              <w:divBdr>
                <w:top w:val="none" w:sz="0" w:space="0" w:color="auto"/>
                <w:left w:val="none" w:sz="0" w:space="0" w:color="auto"/>
                <w:bottom w:val="none" w:sz="0" w:space="0" w:color="auto"/>
                <w:right w:val="none" w:sz="0" w:space="0" w:color="auto"/>
              </w:divBdr>
            </w:div>
          </w:divsChild>
        </w:div>
        <w:div w:id="697967500">
          <w:marLeft w:val="883"/>
          <w:marRight w:val="0"/>
          <w:marTop w:val="0"/>
          <w:marBottom w:val="0"/>
          <w:divBdr>
            <w:top w:val="none" w:sz="0" w:space="0" w:color="auto"/>
            <w:left w:val="none" w:sz="0" w:space="0" w:color="auto"/>
            <w:bottom w:val="none" w:sz="0" w:space="0" w:color="auto"/>
            <w:right w:val="none" w:sz="0" w:space="0" w:color="auto"/>
          </w:divBdr>
          <w:divsChild>
            <w:div w:id="1885868601">
              <w:marLeft w:val="0"/>
              <w:marRight w:val="0"/>
              <w:marTop w:val="0"/>
              <w:marBottom w:val="0"/>
              <w:divBdr>
                <w:top w:val="none" w:sz="0" w:space="0" w:color="auto"/>
                <w:left w:val="none" w:sz="0" w:space="0" w:color="auto"/>
                <w:bottom w:val="none" w:sz="0" w:space="0" w:color="auto"/>
                <w:right w:val="none" w:sz="0" w:space="0" w:color="auto"/>
              </w:divBdr>
              <w:divsChild>
                <w:div w:id="150670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1612</Words>
  <Characters>9189</Characters>
  <Application>Microsoft Office Word</Application>
  <DocSecurity>0</DocSecurity>
  <Lines>76</Lines>
  <Paragraphs>21</Paragraphs>
  <ScaleCrop>false</ScaleCrop>
  <Company/>
  <LinksUpToDate>false</LinksUpToDate>
  <CharactersWithSpaces>10780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1</cp:revision>
  <dcterms:created xsi:type="dcterms:W3CDTF">2015-12-27T17:42:00Z</dcterms:created>
  <dcterms:modified xsi:type="dcterms:W3CDTF">2015-12-27T17:43:00Z</dcterms:modified>
</cp:coreProperties>
</file>